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BF396" w14:textId="097624C5" w:rsidR="002D3649" w:rsidRDefault="002D3649" w:rsidP="002D3649">
      <w:pPr>
        <w:jc w:val="center"/>
        <w:rPr>
          <w:rFonts w:cs="Times New Roman"/>
          <w:b/>
          <w:color w:val="000000" w:themeColor="text1"/>
          <w:sz w:val="28"/>
          <w:szCs w:val="28"/>
        </w:rPr>
      </w:pPr>
      <w:r>
        <w:rPr>
          <w:rFonts w:cs="Times New Roman"/>
          <w:b/>
          <w:color w:val="000000" w:themeColor="text1"/>
          <w:sz w:val="28"/>
          <w:szCs w:val="28"/>
        </w:rPr>
        <w:t>TIN BÀI PBGDPL TUẦN 14 NĂM 2024</w:t>
      </w:r>
    </w:p>
    <w:p w14:paraId="54962127" w14:textId="60516915" w:rsidR="002D3649" w:rsidRPr="002D3649" w:rsidRDefault="002D3649" w:rsidP="002D3649">
      <w:pPr>
        <w:ind w:firstLine="720"/>
        <w:rPr>
          <w:rFonts w:cs="Times New Roman"/>
          <w:b/>
          <w:color w:val="000000" w:themeColor="text1"/>
          <w:sz w:val="28"/>
          <w:szCs w:val="28"/>
        </w:rPr>
      </w:pPr>
      <w:r>
        <w:rPr>
          <w:rFonts w:cs="Times New Roman"/>
          <w:b/>
          <w:color w:val="000000" w:themeColor="text1"/>
          <w:sz w:val="28"/>
          <w:szCs w:val="28"/>
        </w:rPr>
        <w:t xml:space="preserve">I. </w:t>
      </w:r>
      <w:r w:rsidRPr="002D3649">
        <w:rPr>
          <w:rFonts w:cs="Times New Roman"/>
          <w:b/>
          <w:color w:val="000000" w:themeColor="text1"/>
          <w:sz w:val="28"/>
          <w:szCs w:val="28"/>
        </w:rPr>
        <w:t>CHO NGƯỜI KHÁC MƯỢN GIẤY PHÉP LÁI XE CỦA MÌNH THÌ SẼ BỊ THU HỒI GIẤY PHÉP LÁI XE</w:t>
      </w:r>
      <w:r>
        <w:rPr>
          <w:rFonts w:cs="Times New Roman"/>
          <w:b/>
          <w:color w:val="000000" w:themeColor="text1"/>
          <w:sz w:val="28"/>
          <w:szCs w:val="28"/>
        </w:rPr>
        <w:t>.</w:t>
      </w:r>
    </w:p>
    <w:p w14:paraId="1E82A831"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Cụ thể, sẽ có 06 trường hợp thu hồi Giấy phép lái xe từ ngày 01/6/2024, bao gồm:</w:t>
      </w:r>
    </w:p>
    <w:p w14:paraId="157B1D2C"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(i) Người lái xe có hành vi gian dối để được cấp giấy phép lái xe;</w:t>
      </w:r>
    </w:p>
    <w:p w14:paraId="2F1ACB65"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(ii) Người lái xe tẩy, xoá, làm sai lệch các thông tin trên giấy phép lái xe;</w:t>
      </w:r>
    </w:p>
    <w:p w14:paraId="31F9B430"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(iii) Để người khác sử dụng giấy phép lái xe của mình;</w:t>
      </w:r>
    </w:p>
    <w:p w14:paraId="53826EC0"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(iv) Cơ quan có thẩm quyền cấp cho người không đủ điều kiện;</w:t>
      </w:r>
    </w:p>
    <w:p w14:paraId="4DDFA95F"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(v) Có sai sót một trong các thông tin về họ tên, ngày sinh, quốc tịch, nơi cư trú, hạng giấy phép lái xe, giá trị cấp, ngày trúng tuyển, người ký;</w:t>
      </w:r>
    </w:p>
    <w:p w14:paraId="18717163"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(vi) Thông qua việc khám sức khỏe Cơ quan có thẩm quyền xác định trong cơ thể người lái xe có chất ma túy (trừ các hành vi xử lý theo quy định tại điểm c và điểm d khoản 10 Điều 5; điểm h và điểm i khoản 8 Điều 6 </w:t>
      </w:r>
      <w:hyperlink r:id="rId4" w:tgtFrame="_blank" w:history="1">
        <w:r w:rsidRPr="002D3649">
          <w:rPr>
            <w:rStyle w:val="Hyperlink"/>
            <w:rFonts w:cs="Times New Roman"/>
            <w:color w:val="000000" w:themeColor="text1"/>
            <w:sz w:val="28"/>
            <w:szCs w:val="28"/>
            <w:u w:val="none"/>
          </w:rPr>
          <w:t>Nghị định 100/2019/NĐ-CP</w:t>
        </w:r>
      </w:hyperlink>
      <w:r w:rsidRPr="002D3649">
        <w:rPr>
          <w:rFonts w:cs="Times New Roman"/>
          <w:color w:val="000000" w:themeColor="text1"/>
          <w:sz w:val="28"/>
          <w:szCs w:val="28"/>
        </w:rPr>
        <w:t>).</w:t>
      </w:r>
    </w:p>
    <w:p w14:paraId="5317AE91"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(Khoản 14 Điều 33 </w:t>
      </w:r>
      <w:hyperlink r:id="rId5" w:tgtFrame="_blank" w:history="1">
        <w:r w:rsidRPr="002D3649">
          <w:rPr>
            <w:rStyle w:val="Hyperlink"/>
            <w:rFonts w:cs="Times New Roman"/>
            <w:color w:val="000000" w:themeColor="text1"/>
            <w:sz w:val="28"/>
            <w:szCs w:val="28"/>
            <w:u w:val="none"/>
          </w:rPr>
          <w:t>Thông tư 12/2017/TT-BGTVT</w:t>
        </w:r>
      </w:hyperlink>
      <w:r w:rsidRPr="002D3649">
        <w:rPr>
          <w:rFonts w:cs="Times New Roman"/>
          <w:color w:val="000000" w:themeColor="text1"/>
          <w:sz w:val="28"/>
          <w:szCs w:val="28"/>
        </w:rPr>
        <w:t>, sửa đổi tại </w:t>
      </w:r>
      <w:hyperlink r:id="rId6" w:tgtFrame="_blank" w:history="1">
        <w:r w:rsidRPr="002D3649">
          <w:rPr>
            <w:rStyle w:val="Hyperlink"/>
            <w:rFonts w:cs="Times New Roman"/>
            <w:color w:val="000000" w:themeColor="text1"/>
            <w:sz w:val="28"/>
            <w:szCs w:val="28"/>
            <w:u w:val="none"/>
          </w:rPr>
          <w:t>Thông tư 05/2024/TT-BGTVT</w:t>
        </w:r>
      </w:hyperlink>
      <w:r w:rsidRPr="002D3649">
        <w:rPr>
          <w:rFonts w:cs="Times New Roman"/>
          <w:color w:val="000000" w:themeColor="text1"/>
          <w:sz w:val="28"/>
          <w:szCs w:val="28"/>
        </w:rPr>
        <w:t>)</w:t>
      </w:r>
    </w:p>
    <w:p w14:paraId="4E90D514" w14:textId="110B256B" w:rsid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Như vậy, từ ngày 01/6/2024, khi một cá nhân để người khác sử dụng giấy phép lái xe của mình không biết vì mục đích gì thì sẽ thuộc trường hợp bị thu hồi giấy phép lái xe theo quy định mới này.</w:t>
      </w:r>
    </w:p>
    <w:p w14:paraId="730A1865"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Hiện hành, việc thu hồi giấy phép giấy xe sẽ áp dụng trong các trường hợp sau đây:</w:t>
      </w:r>
    </w:p>
    <w:p w14:paraId="6556BE6B"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 Tẩy xoá, làm sai lệch các thông tin trên giấy phép lái xe;</w:t>
      </w:r>
    </w:p>
    <w:p w14:paraId="4BD40615"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 Sử dụng giấy phép lái xe hoặc hồ sơ lái xe giả;</w:t>
      </w:r>
    </w:p>
    <w:p w14:paraId="1FFA2D18"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 Sử dụng giấy phép lái xe đã khai báo mất để điều khiển phương tiện cơ giới đường bộ;</w:t>
      </w:r>
    </w:p>
    <w:p w14:paraId="5BA0C6E9"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 Có hành vi gian dối khác để được đổi, cấp lại, cấp mới giấy phép lái xe.</w:t>
      </w:r>
    </w:p>
    <w:p w14:paraId="73A744DF" w14:textId="41FBC6A4"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(Khoản 14 Điều 33 </w:t>
      </w:r>
      <w:hyperlink r:id="rId7" w:tgtFrame="_blank" w:history="1">
        <w:r w:rsidRPr="002D3649">
          <w:rPr>
            <w:rStyle w:val="Hyperlink"/>
            <w:rFonts w:cs="Times New Roman"/>
            <w:color w:val="000000" w:themeColor="text1"/>
            <w:sz w:val="28"/>
            <w:szCs w:val="28"/>
            <w:u w:val="none"/>
          </w:rPr>
          <w:t>Thông tư 12/2017/TT-BGTVT</w:t>
        </w:r>
      </w:hyperlink>
      <w:r w:rsidRPr="002D3649">
        <w:rPr>
          <w:rFonts w:cs="Times New Roman"/>
          <w:color w:val="000000" w:themeColor="text1"/>
          <w:sz w:val="28"/>
          <w:szCs w:val="28"/>
        </w:rPr>
        <w:t>, sửa đổi tại </w:t>
      </w:r>
      <w:hyperlink r:id="rId8" w:tgtFrame="_blank" w:history="1">
        <w:r w:rsidRPr="002D3649">
          <w:rPr>
            <w:rStyle w:val="Hyperlink"/>
            <w:rFonts w:cs="Times New Roman"/>
            <w:color w:val="000000" w:themeColor="text1"/>
            <w:sz w:val="28"/>
            <w:szCs w:val="28"/>
            <w:u w:val="none"/>
          </w:rPr>
          <w:t>Thông tư 38/2019/TT-BGTVT</w:t>
        </w:r>
      </w:hyperlink>
      <w:r w:rsidRPr="002D3649">
        <w:rPr>
          <w:rFonts w:cs="Times New Roman"/>
          <w:color w:val="000000" w:themeColor="text1"/>
          <w:sz w:val="28"/>
          <w:szCs w:val="28"/>
        </w:rPr>
        <w:t>)</w:t>
      </w:r>
    </w:p>
    <w:p w14:paraId="510DD2AD" w14:textId="071587EC" w:rsidR="002D3649" w:rsidRPr="002D3649" w:rsidRDefault="002D3649" w:rsidP="002D3649">
      <w:pPr>
        <w:ind w:firstLine="720"/>
        <w:jc w:val="both"/>
        <w:rPr>
          <w:rFonts w:cs="Times New Roman"/>
          <w:b/>
          <w:color w:val="000000" w:themeColor="text1"/>
          <w:sz w:val="28"/>
          <w:szCs w:val="28"/>
        </w:rPr>
      </w:pPr>
      <w:r>
        <w:rPr>
          <w:rFonts w:cs="Times New Roman"/>
          <w:b/>
          <w:color w:val="000000" w:themeColor="text1"/>
          <w:sz w:val="28"/>
          <w:szCs w:val="28"/>
        </w:rPr>
        <w:t xml:space="preserve">II. </w:t>
      </w:r>
      <w:r w:rsidRPr="002D3649">
        <w:rPr>
          <w:rFonts w:cs="Times New Roman"/>
          <w:b/>
          <w:color w:val="000000" w:themeColor="text1"/>
          <w:sz w:val="28"/>
          <w:szCs w:val="28"/>
        </w:rPr>
        <w:t xml:space="preserve">HƯỚNG XỬ LÝ ĐỐI VỚI TRƯỜNG HỢP GIẤY PHÉP LÁI XE BỊ THU HỒI (THEO THÔNG TƯ </w:t>
      </w:r>
      <w:hyperlink r:id="rId9" w:tgtFrame="_blank" w:history="1">
        <w:r w:rsidRPr="002D3649">
          <w:rPr>
            <w:rStyle w:val="Hyperlink"/>
            <w:rFonts w:cs="Times New Roman"/>
            <w:b/>
            <w:color w:val="000000" w:themeColor="text1"/>
            <w:sz w:val="28"/>
            <w:szCs w:val="28"/>
            <w:u w:val="none"/>
          </w:rPr>
          <w:t>THÔNG TƯ 12/2017/TT-BGTVT</w:t>
        </w:r>
      </w:hyperlink>
      <w:r w:rsidRPr="002D3649">
        <w:rPr>
          <w:rFonts w:cs="Times New Roman"/>
          <w:b/>
          <w:color w:val="000000" w:themeColor="text1"/>
          <w:sz w:val="28"/>
          <w:szCs w:val="28"/>
        </w:rPr>
        <w:t>, SỬA ĐỔI TẠI </w:t>
      </w:r>
      <w:hyperlink r:id="rId10" w:tgtFrame="_blank" w:history="1">
        <w:r w:rsidRPr="002D3649">
          <w:rPr>
            <w:rStyle w:val="Hyperlink"/>
            <w:rFonts w:cs="Times New Roman"/>
            <w:b/>
            <w:color w:val="000000" w:themeColor="text1"/>
            <w:sz w:val="28"/>
            <w:szCs w:val="28"/>
            <w:u w:val="none"/>
          </w:rPr>
          <w:t>THÔNG TƯ 05/2024/TT-BGTVT</w:t>
        </w:r>
      </w:hyperlink>
      <w:r w:rsidRPr="002D3649">
        <w:rPr>
          <w:rFonts w:cs="Times New Roman"/>
          <w:b/>
          <w:color w:val="000000" w:themeColor="text1"/>
          <w:sz w:val="28"/>
          <w:szCs w:val="28"/>
        </w:rPr>
        <w:t>)</w:t>
      </w:r>
    </w:p>
    <w:p w14:paraId="1A5809F2" w14:textId="77777777" w:rsidR="002D3649" w:rsidRPr="002D3649" w:rsidRDefault="002D3649" w:rsidP="002D3649">
      <w:pPr>
        <w:ind w:firstLine="720"/>
        <w:jc w:val="both"/>
        <w:rPr>
          <w:rFonts w:cs="Times New Roman"/>
          <w:color w:val="000000" w:themeColor="text1"/>
          <w:sz w:val="28"/>
          <w:szCs w:val="28"/>
        </w:rPr>
      </w:pPr>
      <w:hyperlink r:id="rId11" w:tgtFrame="_blank" w:history="1">
        <w:r w:rsidRPr="002D3649">
          <w:rPr>
            <w:rStyle w:val="Hyperlink"/>
            <w:rFonts w:cs="Times New Roman"/>
            <w:color w:val="000000" w:themeColor="text1"/>
            <w:sz w:val="28"/>
            <w:szCs w:val="28"/>
            <w:u w:val="none"/>
          </w:rPr>
          <w:t>Thông tư 05/2024/TT-BGTVT</w:t>
        </w:r>
      </w:hyperlink>
      <w:r w:rsidRPr="002D3649">
        <w:rPr>
          <w:rFonts w:cs="Times New Roman"/>
          <w:color w:val="000000" w:themeColor="text1"/>
          <w:sz w:val="28"/>
          <w:szCs w:val="28"/>
        </w:rPr>
        <w:t> sẽ bổ sung khoản 16 Điều 33 </w:t>
      </w:r>
      <w:hyperlink r:id="rId12" w:tgtFrame="_blank" w:history="1">
        <w:r w:rsidRPr="002D3649">
          <w:rPr>
            <w:rStyle w:val="Hyperlink"/>
            <w:rFonts w:cs="Times New Roman"/>
            <w:color w:val="000000" w:themeColor="text1"/>
            <w:sz w:val="28"/>
            <w:szCs w:val="28"/>
            <w:u w:val="none"/>
          </w:rPr>
          <w:t>Thông tư 12/2017/TT-BGTVT</w:t>
        </w:r>
      </w:hyperlink>
      <w:r w:rsidRPr="002D3649">
        <w:rPr>
          <w:rFonts w:cs="Times New Roman"/>
          <w:color w:val="000000" w:themeColor="text1"/>
          <w:sz w:val="28"/>
          <w:szCs w:val="28"/>
        </w:rPr>
        <w:t> về việc xử lý đối với trường hợp giấy phép lái xe bị thu hồi từ ngày 01/6/2024.</w:t>
      </w:r>
    </w:p>
    <w:p w14:paraId="3E824D40"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Theo đó các trường hợp giấy phép lái xe bị thu hồi theo nội dung đề cập ở trên sẽ được xử lý như sau:</w:t>
      </w:r>
    </w:p>
    <w:p w14:paraId="27DA5CE7"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 Giấy phép lái xe bị thu hồi theo quy định tại (i), (ii), (iv) và (vi) sẽ không có giá trị sử dụng, đồng thời cơ quan quản lý giấy phép lái xe cập nhật dữ liệu về hành vi vi phạm trên hệ thống thông tin giấy phép lái xe kể từ ngày phát hiện hành vi vi phạm.</w:t>
      </w:r>
    </w:p>
    <w:p w14:paraId="7F2ADCC9"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Ngoài ra, người có hành vi vi phạm phải chịu trách nhiệm trước pháp luật và không được cấp giấy phép lái xe trong thời hạn 05 năm, kể từ ngày phát hiện hành vi vi phạm; nếu có nhu cầu cấp lại giấy phép lái xe phải học và sát hạch lại như trường hợp cấp giấy phép lái xe lần đầu.</w:t>
      </w:r>
    </w:p>
    <w:p w14:paraId="2A65072D"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 Giấy phép lái xe bị thu hồi theo quy định tại (iii), sau 01 năm kể từ ngày quyết định thu hồi giấy phép lái xe có hiệu lực, cá nhân nếu có nhu cầu cấp giấy phép lái xe thì đăng ký với Sở Giao thông vận tải để sát hạch lại các nội dung quy định tại khoản 4 Điều 21 </w:t>
      </w:r>
      <w:hyperlink r:id="rId13" w:tgtFrame="_blank" w:history="1">
        <w:r w:rsidRPr="002D3649">
          <w:rPr>
            <w:rStyle w:val="Hyperlink"/>
            <w:rFonts w:cs="Times New Roman"/>
            <w:color w:val="000000" w:themeColor="text1"/>
            <w:sz w:val="28"/>
            <w:szCs w:val="28"/>
            <w:u w:val="none"/>
          </w:rPr>
          <w:t>Thông tư 12/2017/TT-BGTVT</w:t>
        </w:r>
      </w:hyperlink>
      <w:r w:rsidRPr="002D3649">
        <w:rPr>
          <w:rFonts w:cs="Times New Roman"/>
          <w:color w:val="000000" w:themeColor="text1"/>
          <w:sz w:val="28"/>
          <w:szCs w:val="28"/>
        </w:rPr>
        <w:t> (sửa đổi tại </w:t>
      </w:r>
      <w:hyperlink r:id="rId14" w:tgtFrame="_blank" w:history="1">
        <w:r w:rsidRPr="002D3649">
          <w:rPr>
            <w:rStyle w:val="Hyperlink"/>
            <w:rFonts w:cs="Times New Roman"/>
            <w:color w:val="000000" w:themeColor="text1"/>
            <w:sz w:val="28"/>
            <w:szCs w:val="28"/>
            <w:u w:val="none"/>
          </w:rPr>
          <w:t>Thông tư 05/2024/TT-BGTVT</w:t>
        </w:r>
      </w:hyperlink>
      <w:r w:rsidRPr="002D3649">
        <w:rPr>
          <w:rFonts w:cs="Times New Roman"/>
          <w:color w:val="000000" w:themeColor="text1"/>
          <w:sz w:val="28"/>
          <w:szCs w:val="28"/>
        </w:rPr>
        <w:t>)</w:t>
      </w:r>
    </w:p>
    <w:p w14:paraId="00D12271" w14:textId="77777777" w:rsidR="002D3649" w:rsidRPr="002D3649" w:rsidRDefault="002D3649" w:rsidP="002D3649">
      <w:pPr>
        <w:ind w:firstLine="720"/>
        <w:jc w:val="both"/>
        <w:rPr>
          <w:rFonts w:cs="Times New Roman"/>
          <w:color w:val="000000" w:themeColor="text1"/>
          <w:sz w:val="28"/>
          <w:szCs w:val="28"/>
        </w:rPr>
      </w:pPr>
      <w:r w:rsidRPr="002D3649">
        <w:rPr>
          <w:rFonts w:cs="Times New Roman"/>
          <w:color w:val="000000" w:themeColor="text1"/>
          <w:sz w:val="28"/>
          <w:szCs w:val="28"/>
        </w:rPr>
        <w:t>- Giấy phép lái xe bị thu hồi theo quy định tại (v) thực hiện như sau: giấy phép lái xe còn thời hạn sử dụng hoặc quá thời hạn sử dụng dưới 03 tháng thực hiện theo quy định tại Điều 38 </w:t>
      </w:r>
      <w:hyperlink r:id="rId15" w:tgtFrame="_blank" w:history="1">
        <w:r w:rsidRPr="002D3649">
          <w:rPr>
            <w:rStyle w:val="Hyperlink"/>
            <w:rFonts w:cs="Times New Roman"/>
            <w:color w:val="000000" w:themeColor="text1"/>
            <w:sz w:val="28"/>
            <w:szCs w:val="28"/>
            <w:u w:val="none"/>
          </w:rPr>
          <w:t>Thông tư 12/2017/TT-BGTVT</w:t>
        </w:r>
      </w:hyperlink>
      <w:r w:rsidRPr="002D3649">
        <w:rPr>
          <w:rFonts w:cs="Times New Roman"/>
          <w:color w:val="000000" w:themeColor="text1"/>
          <w:sz w:val="28"/>
          <w:szCs w:val="28"/>
        </w:rPr>
        <w:t> (s</w:t>
      </w:r>
      <w:bookmarkStart w:id="0" w:name="_GoBack"/>
      <w:bookmarkEnd w:id="0"/>
      <w:r w:rsidRPr="002D3649">
        <w:rPr>
          <w:rFonts w:cs="Times New Roman"/>
          <w:color w:val="000000" w:themeColor="text1"/>
          <w:sz w:val="28"/>
          <w:szCs w:val="28"/>
        </w:rPr>
        <w:t>ửa đổi tại </w:t>
      </w:r>
      <w:hyperlink r:id="rId16" w:tgtFrame="_blank" w:history="1">
        <w:r w:rsidRPr="002D3649">
          <w:rPr>
            <w:rStyle w:val="Hyperlink"/>
            <w:rFonts w:cs="Times New Roman"/>
            <w:color w:val="000000" w:themeColor="text1"/>
            <w:sz w:val="28"/>
            <w:szCs w:val="28"/>
            <w:u w:val="none"/>
          </w:rPr>
          <w:t>Thông tư 05/2024/TT-BGTVT</w:t>
        </w:r>
      </w:hyperlink>
      <w:r w:rsidRPr="002D3649">
        <w:rPr>
          <w:rFonts w:cs="Times New Roman"/>
          <w:color w:val="000000" w:themeColor="text1"/>
          <w:sz w:val="28"/>
          <w:szCs w:val="28"/>
        </w:rPr>
        <w:t>); giấy phép lái xe quá thời hạn sử dụng trên 03 tháng thực hiện theo quy định tại khoản 1 Điều 36 </w:t>
      </w:r>
      <w:hyperlink r:id="rId17" w:tgtFrame="_blank" w:history="1">
        <w:r w:rsidRPr="002D3649">
          <w:rPr>
            <w:rStyle w:val="Hyperlink"/>
            <w:rFonts w:cs="Times New Roman"/>
            <w:color w:val="000000" w:themeColor="text1"/>
            <w:sz w:val="28"/>
            <w:szCs w:val="28"/>
            <w:u w:val="none"/>
          </w:rPr>
          <w:t>Thông tư 12/2017/TT-BGTVT</w:t>
        </w:r>
      </w:hyperlink>
      <w:r w:rsidRPr="002D3649">
        <w:rPr>
          <w:rFonts w:cs="Times New Roman"/>
          <w:color w:val="000000" w:themeColor="text1"/>
          <w:sz w:val="28"/>
          <w:szCs w:val="28"/>
        </w:rPr>
        <w:t> (sửa đổi tại </w:t>
      </w:r>
      <w:hyperlink r:id="rId18" w:tgtFrame="_blank" w:history="1">
        <w:r w:rsidRPr="002D3649">
          <w:rPr>
            <w:rStyle w:val="Hyperlink"/>
            <w:rFonts w:cs="Times New Roman"/>
            <w:color w:val="000000" w:themeColor="text1"/>
            <w:sz w:val="28"/>
            <w:szCs w:val="28"/>
            <w:u w:val="none"/>
          </w:rPr>
          <w:t>Thông tư 05/2024/TT-BGTVT</w:t>
        </w:r>
      </w:hyperlink>
      <w:r w:rsidRPr="002D3649">
        <w:rPr>
          <w:rFonts w:cs="Times New Roman"/>
          <w:color w:val="000000" w:themeColor="text1"/>
          <w:sz w:val="28"/>
          <w:szCs w:val="28"/>
        </w:rPr>
        <w:t>).</w:t>
      </w:r>
    </w:p>
    <w:p w14:paraId="7222FB66" w14:textId="49F9BF6C" w:rsidR="002D3649" w:rsidRPr="002D3649" w:rsidRDefault="002D3649" w:rsidP="002D3649">
      <w:pPr>
        <w:ind w:firstLine="720"/>
        <w:jc w:val="both"/>
        <w:rPr>
          <w:rFonts w:cs="Times New Roman"/>
          <w:b/>
          <w:i/>
          <w:color w:val="000000" w:themeColor="text1"/>
          <w:sz w:val="28"/>
          <w:szCs w:val="28"/>
        </w:rPr>
      </w:pPr>
      <w:r w:rsidRPr="002D3649">
        <w:rPr>
          <w:rFonts w:cs="Times New Roman"/>
          <w:b/>
          <w:i/>
          <w:color w:val="000000" w:themeColor="text1"/>
          <w:sz w:val="28"/>
          <w:szCs w:val="28"/>
        </w:rPr>
        <w:t>Xem thêm tại </w:t>
      </w:r>
      <w:hyperlink r:id="rId19" w:tgtFrame="_blank" w:history="1">
        <w:r w:rsidRPr="002D3649">
          <w:rPr>
            <w:rStyle w:val="Hyperlink"/>
            <w:rFonts w:cs="Times New Roman"/>
            <w:b/>
            <w:i/>
            <w:color w:val="000000" w:themeColor="text1"/>
            <w:sz w:val="28"/>
            <w:szCs w:val="28"/>
            <w:u w:val="none"/>
          </w:rPr>
          <w:t>Thông tư 05/2024/TT-BGTVT</w:t>
        </w:r>
      </w:hyperlink>
      <w:r w:rsidRPr="002D3649">
        <w:rPr>
          <w:rFonts w:cs="Times New Roman"/>
          <w:b/>
          <w:i/>
          <w:color w:val="000000" w:themeColor="text1"/>
          <w:sz w:val="28"/>
          <w:szCs w:val="28"/>
        </w:rPr>
        <w:t> có hiệu lực từ ngày 01/6/2024.</w:t>
      </w:r>
    </w:p>
    <w:p w14:paraId="408848DA" w14:textId="77777777" w:rsidR="00F914B1" w:rsidRPr="002D3649" w:rsidRDefault="00F914B1" w:rsidP="002D3649">
      <w:pPr>
        <w:jc w:val="both"/>
        <w:rPr>
          <w:rFonts w:cs="Times New Roman"/>
          <w:b/>
          <w:i/>
          <w:color w:val="000000" w:themeColor="text1"/>
          <w:sz w:val="28"/>
          <w:szCs w:val="28"/>
        </w:rPr>
      </w:pPr>
    </w:p>
    <w:sectPr w:rsidR="00F914B1" w:rsidRPr="002D3649"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7B"/>
    <w:rsid w:val="001B2E4C"/>
    <w:rsid w:val="002D3649"/>
    <w:rsid w:val="005F3A7B"/>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558F"/>
  <w15:chartTrackingRefBased/>
  <w15:docId w15:val="{39B02E20-240D-48C6-AB18-AF4331B1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D364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649"/>
    <w:rPr>
      <w:rFonts w:eastAsia="Times New Roman" w:cs="Times New Roman"/>
      <w:b/>
      <w:bCs/>
      <w:sz w:val="36"/>
      <w:szCs w:val="36"/>
    </w:rPr>
  </w:style>
  <w:style w:type="character" w:styleId="Strong">
    <w:name w:val="Strong"/>
    <w:basedOn w:val="DefaultParagraphFont"/>
    <w:uiPriority w:val="22"/>
    <w:qFormat/>
    <w:rsid w:val="002D3649"/>
    <w:rPr>
      <w:b/>
      <w:bCs/>
    </w:rPr>
  </w:style>
  <w:style w:type="paragraph" w:styleId="NormalWeb">
    <w:name w:val="Normal (Web)"/>
    <w:basedOn w:val="Normal"/>
    <w:uiPriority w:val="99"/>
    <w:semiHidden/>
    <w:unhideWhenUsed/>
    <w:rsid w:val="002D364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2D3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8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38-2019-TT-BGTVT-sua-doi-Thong-tu-12-2017-TT-BGTVT-426314.aspx" TargetMode="External"/><Relationship Id="rId13" Type="http://schemas.openxmlformats.org/officeDocument/2006/relationships/hyperlink" Target="https://thuvienphapluat.vn/van-ban/Bo-may-hanh-chinh/Thong-tu-12-2017-TT-BGTVT-dao-tao-sat-hach-cap-giay-phep-lai-xe-co-gioi-duong-bo-329206.aspx" TargetMode="External"/><Relationship Id="rId18" Type="http://schemas.openxmlformats.org/officeDocument/2006/relationships/hyperlink" Target="https://thuvienphapluat.vn/van-ban/Giao-thong-Van-tai/Thong-tu-05-2024-TT-BGTVT-sua-doi-Thong-tu-van-tai-duong-bo-dich-vu-ho-tro-van-tai-duong-bo-604598.asp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huvienphapluat.vn/van-ban/Bo-may-hanh-chinh/Thong-tu-12-2017-TT-BGTVT-dao-tao-sat-hach-cap-giay-phep-lai-xe-co-gioi-duong-bo-329206.aspx" TargetMode="External"/><Relationship Id="rId12" Type="http://schemas.openxmlformats.org/officeDocument/2006/relationships/hyperlink" Target="https://thuvienphapluat.vn/van-ban/Bo-may-hanh-chinh/Thong-tu-12-2017-TT-BGTVT-dao-tao-sat-hach-cap-giay-phep-lai-xe-co-gioi-duong-bo-329206.aspx" TargetMode="External"/><Relationship Id="rId17" Type="http://schemas.openxmlformats.org/officeDocument/2006/relationships/hyperlink" Target="https://thuvienphapluat.vn/van-ban/Bo-may-hanh-chinh/Thong-tu-12-2017-TT-BGTVT-dao-tao-sat-hach-cap-giay-phep-lai-xe-co-gioi-duong-bo-329206.aspx" TargetMode="External"/><Relationship Id="rId2" Type="http://schemas.openxmlformats.org/officeDocument/2006/relationships/settings" Target="settings.xml"/><Relationship Id="rId16" Type="http://schemas.openxmlformats.org/officeDocument/2006/relationships/hyperlink" Target="https://thuvienphapluat.vn/van-ban/Giao-thong-Van-tai/Thong-tu-05-2024-TT-BGTVT-sua-doi-Thong-tu-van-tai-duong-bo-dich-vu-ho-tro-van-tai-duong-bo-604598.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Giao-thong-Van-tai/Thong-tu-05-2024-TT-BGTVT-sua-doi-Thong-tu-van-tai-duong-bo-dich-vu-ho-tro-van-tai-duong-bo-604598.aspx" TargetMode="External"/><Relationship Id="rId11" Type="http://schemas.openxmlformats.org/officeDocument/2006/relationships/hyperlink" Target="https://thuvienphapluat.vn/van-ban/Giao-thong-Van-tai/Thong-tu-05-2024-TT-BGTVT-sua-doi-Thong-tu-van-tai-duong-bo-dich-vu-ho-tro-van-tai-duong-bo-604598.aspx" TargetMode="External"/><Relationship Id="rId5" Type="http://schemas.openxmlformats.org/officeDocument/2006/relationships/hyperlink" Target="https://thuvienphapluat.vn/van-ban/Bo-may-hanh-chinh/Thong-tu-12-2017-TT-BGTVT-dao-tao-sat-hach-cap-giay-phep-lai-xe-co-gioi-duong-bo-329206.aspx" TargetMode="External"/><Relationship Id="rId15" Type="http://schemas.openxmlformats.org/officeDocument/2006/relationships/hyperlink" Target="https://thuvienphapluat.vn/van-ban/Bo-may-hanh-chinh/Thong-tu-12-2017-TT-BGTVT-dao-tao-sat-hach-cap-giay-phep-lai-xe-co-gioi-duong-bo-329206.aspx" TargetMode="External"/><Relationship Id="rId10" Type="http://schemas.openxmlformats.org/officeDocument/2006/relationships/hyperlink" Target="https://thuvienphapluat.vn/van-ban/Giao-thong-Van-tai/Thong-tu-05-2024-TT-BGTVT-sua-doi-Thong-tu-van-tai-duong-bo-dich-vu-ho-tro-van-tai-duong-bo-604598.aspx" TargetMode="External"/><Relationship Id="rId19" Type="http://schemas.openxmlformats.org/officeDocument/2006/relationships/hyperlink" Target="https://thuvienphapluat.vn/van-ban/Giao-thong-Van-tai/Thong-tu-05-2024-TT-BGTVT-sua-doi-Thong-tu-van-tai-duong-bo-dich-vu-ho-tro-van-tai-duong-bo-604598.aspx" TargetMode="External"/><Relationship Id="rId4" Type="http://schemas.openxmlformats.org/officeDocument/2006/relationships/hyperlink" Target="https://thuvienphapluat.vn/van-ban/Vi-pham-hanh-chinh/Nghi-dinh-100-2019-ND-CP-xu-phat-vi-pham-hanh-chinh-linh-vuc-giao-thong-duong-bo-va-duong-sat-426369.aspx" TargetMode="External"/><Relationship Id="rId9" Type="http://schemas.openxmlformats.org/officeDocument/2006/relationships/hyperlink" Target="https://thuvienphapluat.vn/van-ban/Bo-may-hanh-chinh/Thong-tu-12-2017-TT-BGTVT-dao-tao-sat-hach-cap-giay-phep-lai-xe-co-gioi-duong-bo-329206.aspx" TargetMode="External"/><Relationship Id="rId14" Type="http://schemas.openxmlformats.org/officeDocument/2006/relationships/hyperlink" Target="https://thuvienphapluat.vn/van-ban/Giao-thong-Van-tai/Thong-tu-05-2024-TT-BGTVT-sua-doi-Thong-tu-van-tai-duong-bo-dich-vu-ho-tro-van-tai-duong-bo-60459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2024-04-02T08:46:00Z</dcterms:created>
  <dcterms:modified xsi:type="dcterms:W3CDTF">2024-04-02T08:52:00Z</dcterms:modified>
</cp:coreProperties>
</file>